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1A" w:rsidRDefault="003A371A" w:rsidP="003A37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92" w:right="11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Документы и сведения</w:t>
      </w:r>
      <w:r>
        <w:rPr>
          <w:rFonts w:ascii="Calibri" w:eastAsia="Calibri" w:hAnsi="Calibri" w:cs="Calibri"/>
          <w:b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b/>
          <w:color w:val="000000"/>
        </w:rPr>
        <w:t xml:space="preserve">, предоставляемые в Банк индивидуальным предпринимателем, зарегистрированным в соответствии с законодательством РФ, для открытия счета/специального банковского счета банковского платежного агента(субагента) </w:t>
      </w:r>
    </w:p>
    <w:p w:rsidR="003A371A" w:rsidRDefault="003A371A" w:rsidP="003A37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92" w:right="111"/>
        <w:jc w:val="center"/>
        <w:rPr>
          <w:rFonts w:ascii="Calibri" w:eastAsia="Calibri" w:hAnsi="Calibri" w:cs="Calibri"/>
          <w:color w:val="000000"/>
        </w:rPr>
      </w:pPr>
    </w:p>
    <w:p w:rsidR="003A371A" w:rsidRDefault="003A371A" w:rsidP="003A3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Предоставляются </w:t>
      </w:r>
      <w:proofErr w:type="gramStart"/>
      <w:r>
        <w:rPr>
          <w:rFonts w:ascii="Calibri" w:eastAsia="Calibri" w:hAnsi="Calibri" w:cs="Calibri"/>
          <w:b/>
          <w:color w:val="000000"/>
        </w:rPr>
        <w:t>Клиентом :</w:t>
      </w:r>
      <w:proofErr w:type="gramEnd"/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Документ, удостоверяющий личность индивидуального предпринимателя.</w:t>
      </w:r>
      <w:r>
        <w:rPr>
          <w:color w:val="000000"/>
        </w:rPr>
        <w:t xml:space="preserve"> 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Документы, удостоверяющие личность лиц, указанных в КОП, обладающих правом подписи (за исключением предусмотренных законодательством РФ случаев, когда КОП не предоставляется), лиц, наделенных правом использовать аналог собственноручной подписи/электронной подписи (при его/ее использовании. Документы, удостоверяющие личность </w:t>
      </w:r>
      <w:proofErr w:type="spellStart"/>
      <w:r>
        <w:rPr>
          <w:rFonts w:ascii="Calibri" w:eastAsia="Calibri" w:hAnsi="Calibri" w:cs="Calibri"/>
          <w:color w:val="000000"/>
        </w:rPr>
        <w:t>Бенефициарного</w:t>
      </w:r>
      <w:proofErr w:type="spellEnd"/>
      <w:r>
        <w:rPr>
          <w:rFonts w:ascii="Calibri" w:eastAsia="Calibri" w:hAnsi="Calibri" w:cs="Calibri"/>
          <w:color w:val="000000"/>
        </w:rPr>
        <w:t xml:space="preserve"> (-ых) владельца (-ев) Клиента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либо сведения об их реквизитах: серия и номер документа, дата выдачи документа, наименование органа, выдавшего документ, и код подразделения (если имеется).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701" w:right="111" w:hanging="62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Выданные индивидуальному предпринимателю лицензии (разрешения), если данные лицензии (разрешения) имеют непосредственное отношение к правоспособности клиента заключать договор, на основании которого открывается счет. 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Документы, подтверждающие полномочия лиц, указанных в КОП (на распоряжение денежными средствами, находящимися на счете), а в случае, когда договором между Банком и Клиентом предусмотрено удостоверение прав распоряжения денежными средствами, находящимися на Счете, с использованием электронной подписи (аналога собственноручной подписи), документы, подтверждающие полномочия лиц, наделенных правом использовать электронную подпись (аналог собственноручной подписи) (доверенность и т.д.). 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276" w:right="111" w:hanging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В случае если открытие/закрытие и распоряжение денежными средствами на Счете осуществляется через доверенное лицо (Представителя Клиента), в Банк предоставляется:</w:t>
      </w:r>
    </w:p>
    <w:p w:rsidR="003A371A" w:rsidRDefault="003A371A" w:rsidP="003A371A">
      <w:pPr>
        <w:tabs>
          <w:tab w:val="left" w:pos="10206"/>
        </w:tabs>
        <w:ind w:left="1276" w:right="111" w:hanging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- доверенность на открытие/открытие и распоряжение денежными средствам на Счете, оформленная в соответствии с Гражданским кодексом Российской Федерации;</w:t>
      </w:r>
    </w:p>
    <w:p w:rsidR="003A371A" w:rsidRDefault="003A371A" w:rsidP="003A371A">
      <w:pPr>
        <w:tabs>
          <w:tab w:val="left" w:pos="10206"/>
        </w:tabs>
        <w:ind w:left="1276" w:right="111" w:hanging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- копия документа, удостоверяющего личность Представителя Клиента. 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Сведения о деловой репутации Клиента – письма/отзывы (в произвольной письменной форме) от партнера(</w:t>
      </w:r>
      <w:proofErr w:type="spellStart"/>
      <w:r>
        <w:rPr>
          <w:rFonts w:ascii="Calibri" w:eastAsia="Calibri" w:hAnsi="Calibri" w:cs="Calibri"/>
          <w:color w:val="000000"/>
        </w:rPr>
        <w:t>ов</w:t>
      </w:r>
      <w:proofErr w:type="spellEnd"/>
      <w:r>
        <w:rPr>
          <w:rFonts w:ascii="Calibri" w:eastAsia="Calibri" w:hAnsi="Calibri" w:cs="Calibri"/>
          <w:color w:val="000000"/>
        </w:rPr>
        <w:t>) Клиента/ других кредитных организаций, в которых Клиент ранее находился на обслуживании (при наличии). При отсутствии у Клиента возможности предоставить сведения о деловой репутации в форме писем/отзывов, установление сведений о деловой репутации Клиента осуществляется Банком на основании сведений, указанных Клиентом в Опросном листе юридического лица, в соответствии с ПВК ПОД/ФТ.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Идентификационный номер налогоплательщика индивидуального предпринимателя.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276" w:right="111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Свидетельство/лист записи о государственной регистрации индивидуального предпринимателя.</w:t>
      </w:r>
    </w:p>
    <w:p w:rsidR="003A371A" w:rsidRPr="00D87396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276" w:right="111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Если индивидуальным предпринимателем является гражданин иностранного государства дополнительно предоставляется миграционная карта и (или) </w:t>
      </w:r>
      <w:r w:rsidRPr="00D87396">
        <w:rPr>
          <w:rFonts w:ascii="Calibri" w:eastAsia="Calibri" w:hAnsi="Calibri" w:cs="Calibri"/>
          <w:color w:val="000000"/>
        </w:rPr>
        <w:t>документ, подтверждающий право иностранного гражданина или лица без гражданства на пребывание(проживание) в Российской Федерации.</w:t>
      </w:r>
    </w:p>
    <w:p w:rsidR="003A371A" w:rsidRPr="002B5D77" w:rsidRDefault="003A371A" w:rsidP="003A371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right="111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</w:t>
      </w:r>
      <w:r w:rsidRPr="00D87396">
        <w:rPr>
          <w:rFonts w:ascii="Calibri" w:eastAsia="Calibri" w:hAnsi="Calibri" w:cs="Calibri"/>
        </w:rPr>
        <w:t>Для открытия специального счета банковского платежного агента</w:t>
      </w:r>
      <w:r w:rsidRPr="002B5D77">
        <w:rPr>
          <w:rFonts w:ascii="Calibri" w:eastAsia="Calibri" w:hAnsi="Calibri" w:cs="Calibri"/>
        </w:rPr>
        <w:t xml:space="preserve"> (субагента):</w:t>
      </w:r>
    </w:p>
    <w:p w:rsidR="003A371A" w:rsidRPr="002B5D77" w:rsidRDefault="003A371A" w:rsidP="003A371A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1.10.1. </w:t>
      </w:r>
      <w:r w:rsidRPr="002B5D77">
        <w:rPr>
          <w:rFonts w:ascii="Calibri" w:eastAsia="Calibri" w:hAnsi="Calibri" w:cs="Calibri"/>
        </w:rPr>
        <w:t>Банковскому платежному агенту – Договор о привлечении банковского платежного агента;</w:t>
      </w:r>
      <w:r>
        <w:rPr>
          <w:rFonts w:ascii="Calibri" w:eastAsia="Calibri" w:hAnsi="Calibri" w:cs="Calibri"/>
        </w:rPr>
        <w:br/>
        <w:t xml:space="preserve">1.10.2. </w:t>
      </w:r>
      <w:r w:rsidRPr="002B5D77">
        <w:rPr>
          <w:rFonts w:ascii="Calibri" w:eastAsia="Calibri" w:hAnsi="Calibri" w:cs="Calibri"/>
        </w:rPr>
        <w:t>Банковскому платежному субагенту - Договор о привлечении банковского платежного</w:t>
      </w:r>
      <w:r>
        <w:rPr>
          <w:rFonts w:ascii="Calibri" w:eastAsia="Calibri" w:hAnsi="Calibri" w:cs="Calibri"/>
        </w:rPr>
        <w:t xml:space="preserve"> </w:t>
      </w:r>
      <w:r w:rsidRPr="002B5D77">
        <w:rPr>
          <w:rFonts w:ascii="Calibri" w:eastAsia="Calibri" w:hAnsi="Calibri" w:cs="Calibri"/>
        </w:rPr>
        <w:t xml:space="preserve">субагента, </w:t>
      </w:r>
      <w:r>
        <w:rPr>
          <w:rFonts w:ascii="Calibri" w:eastAsia="Calibri" w:hAnsi="Calibri" w:cs="Calibri"/>
        </w:rPr>
        <w:t xml:space="preserve">                      д</w:t>
      </w:r>
      <w:r w:rsidRPr="002B5D77">
        <w:rPr>
          <w:rFonts w:ascii="Calibri" w:eastAsia="Calibri" w:hAnsi="Calibri" w:cs="Calibri"/>
        </w:rPr>
        <w:t>оговор с Банковским платежным агентом</w:t>
      </w:r>
      <w:r>
        <w:rPr>
          <w:rFonts w:ascii="Calibri" w:eastAsia="Calibri" w:hAnsi="Calibri" w:cs="Calibri"/>
        </w:rPr>
        <w:t>.</w:t>
      </w:r>
    </w:p>
    <w:p w:rsidR="003A371A" w:rsidRDefault="003A371A" w:rsidP="003A37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11"/>
        <w:jc w:val="both"/>
        <w:rPr>
          <w:rFonts w:ascii="Calibri" w:eastAsia="Calibri" w:hAnsi="Calibri" w:cs="Calibri"/>
          <w:color w:val="000000"/>
        </w:rPr>
      </w:pPr>
    </w:p>
    <w:p w:rsidR="003A371A" w:rsidRDefault="003A371A" w:rsidP="003A371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276" w:right="111"/>
        <w:jc w:val="both"/>
        <w:rPr>
          <w:rFonts w:ascii="Calibri" w:eastAsia="Calibri" w:hAnsi="Calibri" w:cs="Calibri"/>
          <w:color w:val="000000"/>
        </w:rPr>
      </w:pPr>
    </w:p>
    <w:p w:rsidR="003A371A" w:rsidRDefault="003A371A" w:rsidP="003A371A">
      <w:pPr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A371A" w:rsidRDefault="003A371A" w:rsidP="003A37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276" w:right="111" w:hanging="42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Заполняются/подписываются Клиентом по форме Банка: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При заключении Договора банковского счета – подписанное Клиентом (уполномоченным лицом Клиента) Заявление о присоединении к Условиям РО / на приобретение Банковского(-их) продукта(-</w:t>
      </w:r>
      <w:proofErr w:type="spellStart"/>
      <w:r>
        <w:rPr>
          <w:rFonts w:ascii="Calibri" w:eastAsia="Calibri" w:hAnsi="Calibri" w:cs="Calibri"/>
          <w:color w:val="000000"/>
        </w:rPr>
        <w:t>ов</w:t>
      </w:r>
      <w:proofErr w:type="spellEnd"/>
      <w:r>
        <w:rPr>
          <w:rFonts w:ascii="Calibri" w:eastAsia="Calibri" w:hAnsi="Calibri" w:cs="Calibri"/>
          <w:color w:val="000000"/>
        </w:rPr>
        <w:t>). Указанные документы предоставляются в 2 (двух) экземплярах.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КОП. Не предоставляется Клиентом, если Клиент (уполномоченные Клиентом лица) распоряжаются денежными средствами на Счете исключительно с использованием электронной подписи (аналога собственноручной подписи) и Клиент подключен к Системе </w:t>
      </w:r>
      <w:r>
        <w:rPr>
          <w:rFonts w:ascii="Calibri" w:eastAsia="Calibri" w:hAnsi="Calibri" w:cs="Calibri"/>
          <w:color w:val="000000"/>
        </w:rPr>
        <w:lastRenderedPageBreak/>
        <w:t xml:space="preserve">ДБО. 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Соглашение о сочетании собственноручных подписей лиц, наделенных правом подписи. Не предоставляется Клиентом, если Клиент (уполномоченные Клиентом лица) распоряжаются денежными средствами на Счете исключительно с использованием электронной подписи (аналога собственноручной подписи) и Клиент подключен к Системе ДБО.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Согласие субъекта на обработку его персональных данных (отдельно в отношении каждого субъекта персональных данных, данные которого передаются Клиентом Банку), за исключением лиц, персональные данные которых собираются и обрабатываются в соответствии с требованиями законодательства Российской Федерации, в том числе в рамках идентификации.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Опросные листы, подписанные Клиентом/Представителем Клиента, действующим на основании доверенности на открытие/открытие и распоряжение денежными средствами на Счете, и скрепленные печатью индивидуального предпринимателя (при наличии печати).</w:t>
      </w:r>
    </w:p>
    <w:p w:rsidR="003A371A" w:rsidRDefault="003A371A" w:rsidP="003A371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индивидуального предпринимателя;</w:t>
      </w:r>
    </w:p>
    <w:p w:rsidR="003A371A" w:rsidRDefault="003A371A" w:rsidP="003A371A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40"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физических лиц, указанных в </w:t>
      </w:r>
      <w:proofErr w:type="spellStart"/>
      <w:r>
        <w:rPr>
          <w:rFonts w:ascii="Calibri" w:eastAsia="Calibri" w:hAnsi="Calibri" w:cs="Calibri"/>
          <w:color w:val="000000"/>
        </w:rPr>
        <w:t>п.п</w:t>
      </w:r>
      <w:proofErr w:type="spellEnd"/>
      <w:r>
        <w:rPr>
          <w:rFonts w:ascii="Calibri" w:eastAsia="Calibri" w:hAnsi="Calibri" w:cs="Calibri"/>
          <w:color w:val="000000"/>
        </w:rPr>
        <w:t>. 1.1, 1.2, 1.4, 1.5 настоящего Приложения.</w:t>
      </w:r>
    </w:p>
    <w:p w:rsidR="003A371A" w:rsidRDefault="003A371A" w:rsidP="003A3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1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Опросный лист в отношении Выгодоприобретателя(-ей) (при наличии последнего).</w:t>
      </w:r>
    </w:p>
    <w:p w:rsidR="003A371A" w:rsidRDefault="003A371A" w:rsidP="003A37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92" w:right="111"/>
        <w:jc w:val="right"/>
        <w:rPr>
          <w:rFonts w:ascii="Calibri" w:eastAsia="Calibri" w:hAnsi="Calibri" w:cs="Calibri"/>
          <w:color w:val="000000"/>
        </w:rPr>
      </w:pPr>
    </w:p>
    <w:p w:rsidR="003C3D4B" w:rsidRPr="003A371A" w:rsidRDefault="003C3D4B" w:rsidP="003A371A">
      <w:pPr>
        <w:autoSpaceDE/>
        <w:autoSpaceDN/>
        <w:adjustRightInd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sectPr w:rsidR="003C3D4B" w:rsidRPr="003A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1B" w:rsidRDefault="00BA3C1B" w:rsidP="003A371A">
      <w:r>
        <w:separator/>
      </w:r>
    </w:p>
  </w:endnote>
  <w:endnote w:type="continuationSeparator" w:id="0">
    <w:p w:rsidR="00BA3C1B" w:rsidRDefault="00BA3C1B" w:rsidP="003A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1B" w:rsidRDefault="00BA3C1B" w:rsidP="003A371A">
      <w:r>
        <w:separator/>
      </w:r>
    </w:p>
  </w:footnote>
  <w:footnote w:type="continuationSeparator" w:id="0">
    <w:p w:rsidR="00BA3C1B" w:rsidRDefault="00BA3C1B" w:rsidP="003A371A">
      <w:r>
        <w:continuationSeparator/>
      </w:r>
    </w:p>
  </w:footnote>
  <w:footnote w:id="1">
    <w:p w:rsidR="003A371A" w:rsidRDefault="003A371A" w:rsidP="003A37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Все документы и сведения, должны быть актуальны и подтверждать актуальный статус на момент предоставления Заявления об открытии и обслуживании счета.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E29"/>
    <w:multiLevelType w:val="multilevel"/>
    <w:tmpl w:val="FFC85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56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1A"/>
    <w:rsid w:val="003A371A"/>
    <w:rsid w:val="003C3D4B"/>
    <w:rsid w:val="00B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DA37"/>
  <w15:chartTrackingRefBased/>
  <w15:docId w15:val="{1520CCDC-CEDD-41FA-A563-F70FEFA4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2022-12-14T10:44:00Z</dcterms:created>
  <dcterms:modified xsi:type="dcterms:W3CDTF">2022-12-14T10:45:00Z</dcterms:modified>
</cp:coreProperties>
</file>